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382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102/25</w:t>
      </w:r>
      <w:r>
        <w:rPr>
          <w:b/>
          <w:caps/>
        </w:rPr>
        <w:br/>
        <w:t>Burmistrza Cybinki</w:t>
      </w:r>
    </w:p>
    <w:p w14:paraId="5E21635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lipca 2025 r.</w:t>
      </w:r>
    </w:p>
    <w:p w14:paraId="41EDE005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wykazu pomieszczenia gospodarczego stanowiącego zasób Gminy Cybinka, przeznaczonego do najmu na czas oznaczony</w:t>
      </w:r>
    </w:p>
    <w:p w14:paraId="5DB7F59C" w14:textId="77777777" w:rsidR="00A77B3E" w:rsidRDefault="00000000">
      <w:pPr>
        <w:keepLines/>
        <w:spacing w:before="120" w:after="120"/>
        <w:ind w:firstLine="227"/>
      </w:pPr>
      <w:r>
        <w:t>Na podstawie art. 1 ust. 1, art. 13 ust. 1, art. 25 ust. 1 i 2 oraz art. 35 ust. 1 i 2 ustawy z dnia</w:t>
      </w:r>
      <w:r>
        <w:br/>
        <w:t>21.08.1997 r. o gospodarce nieruchomościami (t. j. Dz. U. 2024. 1145 ze zm.), Uchwały Rady Miejskiej w Cybince nr 138/XXII/05 z dnia 31.03.2005 r., nr 21/III/07 z dnia 16.02.2007 r., nr 95/XIV/07 z dnia 29.12.2007 r. oraz nr 149/XXII/08 z dnia 20.10.2008 r. w sprawie ustalenia zasad obrotu nieruchomościami stanowiącymi mienie komunalne Gminy Cybinka oraz Zarządzenia nr 63/25 Burmistrza Cybinki z dnia 08.04.2025 r. w sprawie ustalenia miesięcznej stawki czynszu najmu za 1 m² powierzchni użytkowej garaży i pomieszczeń gospodarczych</w:t>
      </w:r>
    </w:p>
    <w:p w14:paraId="75563AAF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081643B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Przeznaczam do oddania w najem pomieszczenie gospodarcze murowane wymienione </w:t>
      </w:r>
      <w:r>
        <w:br/>
        <w:t xml:space="preserve">w poniższym wykazie, stanowiące zasób Gminy Cybinka na okres </w:t>
      </w:r>
      <w:r>
        <w:rPr>
          <w:b/>
          <w:color w:val="000000"/>
          <w:u w:color="000000"/>
        </w:rPr>
        <w:t>do 1 roku</w:t>
      </w:r>
      <w:r>
        <w:rPr>
          <w:color w:val="000000"/>
          <w:u w:color="000000"/>
        </w:rPr>
        <w:t>.</w:t>
      </w:r>
    </w:p>
    <w:p w14:paraId="592F7101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WYKAZ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426"/>
        <w:gridCol w:w="1140"/>
        <w:gridCol w:w="1290"/>
        <w:gridCol w:w="1425"/>
        <w:gridCol w:w="1710"/>
        <w:gridCol w:w="2160"/>
      </w:tblGrid>
      <w:tr w:rsidR="005361CC" w14:paraId="3EBB6F93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0F2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E9C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KW nr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6B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Działka nr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64DDB6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Pow. </w:t>
            </w:r>
            <w:r>
              <w:rPr>
                <w:b/>
                <w:color w:val="000000"/>
                <w:u w:color="000000"/>
              </w:rPr>
              <w:br/>
              <w:t xml:space="preserve">cz. dz. </w:t>
            </w:r>
            <w:r>
              <w:rPr>
                <w:b/>
                <w:color w:val="000000"/>
                <w:u w:color="000000"/>
              </w:rPr>
              <w:br/>
              <w:t>w m</w:t>
            </w:r>
            <w:r>
              <w:rPr>
                <w:b/>
                <w:color w:val="000000"/>
                <w:u w:color="000000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9A50FA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Położenie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217A0F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Przeznaczenie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54793A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Wysokość czynszu netto w skali miesięcznej</w:t>
            </w:r>
          </w:p>
        </w:tc>
      </w:tr>
      <w:tr w:rsidR="005361CC" w14:paraId="05C81E30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43B83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BD3A7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20581/4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376F3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cz. dz. nr 123/11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87147A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258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9821C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 xml:space="preserve">Cybinka ul. Słubicka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713453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pomieszczenie gospodarcze murowane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F15149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45,48 zł</w:t>
            </w:r>
          </w:p>
        </w:tc>
      </w:tr>
      <w:tr w:rsidR="005361CC" w14:paraId="5A4C5375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AC18C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FF4D9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20581/4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0EC44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cz. dz. nr 123/11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74D8D2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AEF4B0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Cybinka ul. Słubicka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DDC46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pomieszczenie gospodarcze murowane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86F8C" w14:textId="77777777"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53,64 zł</w:t>
            </w:r>
          </w:p>
        </w:tc>
      </w:tr>
    </w:tbl>
    <w:p w14:paraId="2BE7B598" w14:textId="77777777" w:rsidR="009D35A4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Poz. 1. pomieszczenie gospodarcze murowane znajduje się na parterze budynku i składa się z dwóch komórek o łącznej pow. użytkowej 26,75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 Przedmiotowe pomieszczenie wraz z częścią gruntu stanowią obecnie przedmiot najmu i będą podlegać przedłużeniu umowy dla obecnego najemcy na cele gospodarcze.</w:t>
      </w:r>
    </w:p>
    <w:p w14:paraId="51D714C3" w14:textId="77777777" w:rsidR="009D35A4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Poz. 2. pomieszczenie gospodarcze murowane znajduje się na parterze budynku i zajmuje </w:t>
      </w:r>
      <w:r>
        <w:rPr>
          <w:color w:val="000000"/>
          <w:u w:color="000000"/>
        </w:rPr>
        <w:br/>
        <w:t>pow. 31,55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 Przedmiotowe pomieszczenie wraz z częścią gruntu przeznaczone jest na cele gospodarcze.</w:t>
      </w:r>
    </w:p>
    <w:p w14:paraId="3D2A8440" w14:textId="732E49EE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Działka na której znajduje się budynek gospodarczy posiada użytek "B". Czynsz będzie płatny miesięcznie z góry w terminie do 10 dnia każdego miesiąca wraz z należnym podatkiem VAT. Wysokość ww. czynszu ulegnie aktualizacji wraz ze zmianą obecnie obowiązującego Zarządzenia nr 63/25 Burmistrza Cybinki z dnia 08.04.2025 r. Wykaz wywieszono dnia </w:t>
      </w:r>
      <w:r>
        <w:rPr>
          <w:b/>
          <w:color w:val="000000"/>
          <w:u w:color="000000"/>
        </w:rPr>
        <w:t>14.07.2025 r.</w:t>
      </w:r>
      <w:r>
        <w:rPr>
          <w:color w:val="000000"/>
          <w:u w:color="000000"/>
        </w:rPr>
        <w:t xml:space="preserve"> na okres 21 dni tj. do </w:t>
      </w:r>
      <w:r>
        <w:rPr>
          <w:b/>
          <w:color w:val="000000"/>
          <w:u w:color="000000"/>
        </w:rPr>
        <w:t>04.08.2025 r</w:t>
      </w:r>
      <w:r>
        <w:rPr>
          <w:color w:val="000000"/>
          <w:u w:color="000000"/>
        </w:rPr>
        <w:t xml:space="preserve">. </w:t>
      </w:r>
    </w:p>
    <w:p w14:paraId="23204F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Sekretarzowi Gminy.</w:t>
      </w:r>
    </w:p>
    <w:p w14:paraId="29943A6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wydania.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C8CE" w14:textId="77777777" w:rsidR="005362B0" w:rsidRDefault="005362B0">
      <w:r>
        <w:separator/>
      </w:r>
    </w:p>
  </w:endnote>
  <w:endnote w:type="continuationSeparator" w:id="0">
    <w:p w14:paraId="58B7BC86" w14:textId="77777777" w:rsidR="005362B0" w:rsidRDefault="0053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361CC" w14:paraId="009CE00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ED731CE" w14:textId="77777777" w:rsidR="005361C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39CBD001-6F20-4A08-8458-FB15675E82C4.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09EA140" w14:textId="77777777" w:rsidR="005361C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D35A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4A5258" w14:textId="77777777" w:rsidR="005361CC" w:rsidRDefault="005361C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1C37" w14:textId="77777777" w:rsidR="005362B0" w:rsidRDefault="005362B0">
      <w:r>
        <w:separator/>
      </w:r>
    </w:p>
  </w:footnote>
  <w:footnote w:type="continuationSeparator" w:id="0">
    <w:p w14:paraId="47072EEE" w14:textId="77777777" w:rsidR="005362B0" w:rsidRDefault="0053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361CC"/>
    <w:rsid w:val="005362B0"/>
    <w:rsid w:val="009D35A4"/>
    <w:rsid w:val="00A35FC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D302B"/>
  <w15:docId w15:val="{DD6A9BF7-968F-4572-A96F-EE8B40E1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Cybinki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102/25 z dnia 14 lipca 2025 r.</dc:title>
  <dc:subject>w sprawie ogłoszenia wykazu pomieszczenia gospodarczego stanowiącego zasób Gminy Cybinka, przeznaczonego do najmu na czas oznaczony</dc:subject>
  <dc:creator>holowko</dc:creator>
  <cp:lastModifiedBy>Tomasz TH. Hołówko</cp:lastModifiedBy>
  <cp:revision>2</cp:revision>
  <dcterms:created xsi:type="dcterms:W3CDTF">2025-07-15T14:16:00Z</dcterms:created>
  <dcterms:modified xsi:type="dcterms:W3CDTF">2025-07-15T12:17:00Z</dcterms:modified>
  <cp:category>Akt prawny</cp:category>
</cp:coreProperties>
</file>